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DB3D">
      <w:pPr>
        <w:spacing w:line="240" w:lineRule="auto"/>
        <w:jc w:val="center"/>
        <w:rPr>
          <w:rFonts w:ascii="Arial" w:hAnsi="Arial" w:cs="Arial"/>
          <w:b/>
          <w:sz w:val="24"/>
          <w:szCs w:val="24"/>
        </w:rPr>
      </w:pPr>
      <w:bookmarkStart w:id="0" w:name="_GoBack"/>
      <w:bookmarkEnd w:id="0"/>
      <w:r>
        <w:rPr>
          <w:rFonts w:ascii="Arial" w:hAnsi="Arial" w:cs="Arial"/>
          <w:b/>
          <w:sz w:val="24"/>
          <w:szCs w:val="24"/>
        </w:rPr>
        <w:t>MINUTES OF THE 599</w:t>
      </w:r>
      <w:r>
        <w:rPr>
          <w:rFonts w:ascii="Arial" w:hAnsi="Arial" w:cs="Arial"/>
          <w:b/>
          <w:sz w:val="24"/>
          <w:szCs w:val="24"/>
          <w:vertAlign w:val="superscript"/>
        </w:rPr>
        <w:t>TH</w:t>
      </w:r>
      <w:r>
        <w:rPr>
          <w:rFonts w:ascii="Arial" w:hAnsi="Arial" w:cs="Arial"/>
          <w:b/>
          <w:sz w:val="24"/>
          <w:szCs w:val="24"/>
        </w:rPr>
        <w:t xml:space="preserve"> KENLEY AND DISTRICT RESIDENTS’ MEETING held on Tuesday 11</w:t>
      </w:r>
      <w:r>
        <w:rPr>
          <w:rFonts w:ascii="Arial" w:hAnsi="Arial" w:cs="Arial"/>
          <w:b/>
          <w:sz w:val="24"/>
          <w:szCs w:val="24"/>
          <w:vertAlign w:val="superscript"/>
        </w:rPr>
        <w:t>th</w:t>
      </w:r>
      <w:r>
        <w:rPr>
          <w:rFonts w:ascii="Arial" w:hAnsi="Arial" w:cs="Arial"/>
          <w:b/>
          <w:sz w:val="24"/>
          <w:szCs w:val="24"/>
        </w:rPr>
        <w:t xml:space="preserve"> June 2024 at Kenley Memorial Hall at 7.30 p.m.</w:t>
      </w:r>
    </w:p>
    <w:p w14:paraId="6A64C109">
      <w:pPr>
        <w:spacing w:after="0" w:line="240" w:lineRule="auto"/>
        <w:rPr>
          <w:rFonts w:ascii="Arial" w:hAnsi="Arial" w:cs="Arial"/>
          <w:b/>
          <w:sz w:val="24"/>
          <w:szCs w:val="24"/>
        </w:rPr>
      </w:pPr>
      <w:r>
        <w:rPr>
          <w:rFonts w:ascii="Arial" w:hAnsi="Arial" w:cs="Arial"/>
          <w:b/>
          <w:sz w:val="24"/>
          <w:szCs w:val="24"/>
        </w:rPr>
        <w:t>Present: Christine Heal (CH); Tony Heal (TH); Paul Keating (PK); Tony Avery; Mike Lott (ML) Linda Richman (LR); Dawn Bennett (DB).</w:t>
      </w:r>
    </w:p>
    <w:p w14:paraId="52901424">
      <w:pPr>
        <w:spacing w:after="0" w:line="240" w:lineRule="auto"/>
        <w:rPr>
          <w:rFonts w:ascii="Arial" w:hAnsi="Arial" w:cs="Arial"/>
          <w:b/>
          <w:sz w:val="24"/>
          <w:szCs w:val="24"/>
        </w:rPr>
      </w:pPr>
      <w:r>
        <w:rPr>
          <w:rFonts w:ascii="Arial" w:hAnsi="Arial" w:cs="Arial"/>
          <w:b/>
          <w:sz w:val="24"/>
          <w:szCs w:val="24"/>
        </w:rPr>
        <w:t>Councillor: Ola Kolade (OK)</w:t>
      </w:r>
    </w:p>
    <w:p w14:paraId="64AFBC09">
      <w:pPr>
        <w:spacing w:after="0" w:line="240" w:lineRule="auto"/>
        <w:rPr>
          <w:rFonts w:ascii="Arial" w:hAnsi="Arial" w:cs="Arial"/>
          <w:b/>
          <w:sz w:val="24"/>
          <w:szCs w:val="24"/>
        </w:rPr>
      </w:pPr>
      <w:r>
        <w:rPr>
          <w:rFonts w:ascii="Arial" w:hAnsi="Arial" w:cs="Arial"/>
          <w:b/>
          <w:sz w:val="24"/>
          <w:szCs w:val="24"/>
        </w:rPr>
        <w:t>Apologies: Geoff James(GJ) John Davenport (JD) Stella Stocker (SS)</w:t>
      </w:r>
    </w:p>
    <w:p w14:paraId="2381DBFE">
      <w:pPr>
        <w:spacing w:after="0" w:line="240" w:lineRule="auto"/>
        <w:rPr>
          <w:rFonts w:ascii="Arial" w:hAnsi="Arial" w:cs="Arial"/>
          <w:b/>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072"/>
        <w:gridCol w:w="1219"/>
      </w:tblGrid>
      <w:tr w14:paraId="0F0B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F2BEE6">
            <w:pPr>
              <w:spacing w:after="0" w:line="240" w:lineRule="auto"/>
              <w:rPr>
                <w:rFonts w:ascii="Arial" w:hAnsi="Arial" w:cs="Arial"/>
                <w:b/>
                <w:sz w:val="24"/>
                <w:szCs w:val="24"/>
              </w:rPr>
            </w:pPr>
          </w:p>
        </w:tc>
        <w:tc>
          <w:tcPr>
            <w:tcW w:w="7229" w:type="dxa"/>
          </w:tcPr>
          <w:p w14:paraId="7293BB74">
            <w:pPr>
              <w:spacing w:after="0" w:line="240" w:lineRule="auto"/>
              <w:rPr>
                <w:rFonts w:ascii="Arial" w:hAnsi="Arial" w:cs="Arial"/>
                <w:b/>
                <w:sz w:val="24"/>
                <w:szCs w:val="24"/>
              </w:rPr>
            </w:pPr>
          </w:p>
        </w:tc>
        <w:tc>
          <w:tcPr>
            <w:tcW w:w="1196" w:type="dxa"/>
          </w:tcPr>
          <w:p w14:paraId="11D368E3">
            <w:pPr>
              <w:spacing w:after="0" w:line="240" w:lineRule="auto"/>
              <w:rPr>
                <w:rFonts w:ascii="Arial" w:hAnsi="Arial" w:cs="Arial"/>
                <w:b/>
                <w:sz w:val="24"/>
                <w:szCs w:val="24"/>
              </w:rPr>
            </w:pPr>
            <w:r>
              <w:rPr>
                <w:rFonts w:ascii="Arial" w:hAnsi="Arial" w:cs="Arial"/>
                <w:b/>
                <w:sz w:val="24"/>
                <w:szCs w:val="24"/>
              </w:rPr>
              <w:t>Action</w:t>
            </w:r>
          </w:p>
        </w:tc>
      </w:tr>
      <w:tr w14:paraId="298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19519F0">
            <w:pPr>
              <w:spacing w:after="0" w:line="240" w:lineRule="auto"/>
              <w:rPr>
                <w:rFonts w:ascii="Arial" w:hAnsi="Arial" w:cs="Arial"/>
                <w:b/>
              </w:rPr>
            </w:pPr>
            <w:r>
              <w:rPr>
                <w:rFonts w:ascii="Arial" w:hAnsi="Arial" w:cs="Arial"/>
                <w:b/>
              </w:rPr>
              <w:t>599</w:t>
            </w:r>
          </w:p>
        </w:tc>
        <w:tc>
          <w:tcPr>
            <w:tcW w:w="7229" w:type="dxa"/>
          </w:tcPr>
          <w:p w14:paraId="394B78AB">
            <w:pPr>
              <w:spacing w:after="0" w:line="240" w:lineRule="auto"/>
              <w:rPr>
                <w:rFonts w:ascii="Arial" w:hAnsi="Arial" w:cs="Arial"/>
              </w:rPr>
            </w:pPr>
            <w:r>
              <w:rPr>
                <w:rFonts w:ascii="Arial" w:hAnsi="Arial" w:cs="Arial"/>
              </w:rPr>
              <w:t>Chairman (CH) welcomed everyone and read apologies. CH mentioned that Angela Morrison would be visiting at 8.30 p.m.</w:t>
            </w:r>
          </w:p>
        </w:tc>
        <w:tc>
          <w:tcPr>
            <w:tcW w:w="1196" w:type="dxa"/>
          </w:tcPr>
          <w:p w14:paraId="614D1BF8">
            <w:pPr>
              <w:spacing w:after="0" w:line="240" w:lineRule="auto"/>
              <w:rPr>
                <w:rFonts w:ascii="Arial" w:hAnsi="Arial" w:cs="Arial"/>
                <w:b/>
              </w:rPr>
            </w:pPr>
          </w:p>
        </w:tc>
      </w:tr>
      <w:tr w14:paraId="1F5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BC40680">
            <w:pPr>
              <w:spacing w:after="0" w:line="240" w:lineRule="auto"/>
              <w:rPr>
                <w:rFonts w:ascii="Arial" w:hAnsi="Arial" w:cs="Arial"/>
                <w:b/>
              </w:rPr>
            </w:pPr>
            <w:r>
              <w:rPr>
                <w:rFonts w:ascii="Arial" w:hAnsi="Arial" w:cs="Arial"/>
                <w:b/>
              </w:rPr>
              <w:t>599.1</w:t>
            </w:r>
          </w:p>
        </w:tc>
        <w:tc>
          <w:tcPr>
            <w:tcW w:w="7229" w:type="dxa"/>
          </w:tcPr>
          <w:p w14:paraId="346EBD34">
            <w:pPr>
              <w:spacing w:after="0" w:line="240" w:lineRule="auto"/>
              <w:rPr>
                <w:rFonts w:ascii="Arial" w:hAnsi="Arial" w:cs="Arial"/>
                <w:b/>
              </w:rPr>
            </w:pPr>
            <w:r>
              <w:rPr>
                <w:rFonts w:ascii="Arial" w:hAnsi="Arial" w:cs="Arial"/>
                <w:b/>
              </w:rPr>
              <w:t>Minutes of Previous Meeting (14</w:t>
            </w:r>
            <w:r>
              <w:rPr>
                <w:rFonts w:ascii="Arial" w:hAnsi="Arial" w:cs="Arial"/>
                <w:b/>
                <w:vertAlign w:val="superscript"/>
              </w:rPr>
              <w:t>th</w:t>
            </w:r>
            <w:r>
              <w:rPr>
                <w:rFonts w:ascii="Arial" w:hAnsi="Arial" w:cs="Arial"/>
                <w:b/>
              </w:rPr>
              <w:t xml:space="preserve"> May 2024)</w:t>
            </w:r>
          </w:p>
          <w:p w14:paraId="11CF1BDD">
            <w:pPr>
              <w:spacing w:after="0" w:line="240" w:lineRule="auto"/>
              <w:rPr>
                <w:rFonts w:ascii="Arial" w:hAnsi="Arial" w:cs="Arial"/>
              </w:rPr>
            </w:pPr>
            <w:r>
              <w:rPr>
                <w:rFonts w:ascii="Arial" w:hAnsi="Arial" w:cs="Arial"/>
              </w:rPr>
              <w:t>The minutes of the previous meeting had been circulated. JD had sent some comments (a) SS should be formally co-opted onto the Committee as she was not voted on at AGM. This should be minuted.</w:t>
            </w:r>
          </w:p>
          <w:p w14:paraId="54517FC2">
            <w:pPr>
              <w:spacing w:after="0" w:line="240" w:lineRule="auto"/>
              <w:rPr>
                <w:rFonts w:ascii="Arial" w:hAnsi="Arial" w:cs="Arial"/>
              </w:rPr>
            </w:pPr>
            <w:r>
              <w:rPr>
                <w:rFonts w:ascii="Arial" w:hAnsi="Arial" w:cs="Arial"/>
              </w:rPr>
              <w:t>(b) 598.3.2.b Unanimous Agreement to mean that a membership fir 2924 will only be accepted if it is paid by 27</w:t>
            </w:r>
            <w:r>
              <w:rPr>
                <w:rFonts w:ascii="Arial" w:hAnsi="Arial" w:cs="Arial"/>
                <w:vertAlign w:val="superscript"/>
              </w:rPr>
              <w:t>th</w:t>
            </w:r>
            <w:r>
              <w:rPr>
                <w:rFonts w:ascii="Arial" w:hAnsi="Arial" w:cs="Arial"/>
              </w:rPr>
              <w:t xml:space="preserve"> February 2025. (c) 598.3.5 concerning comment on widening bridge – this would be an expensive nightmare because of need to ensure that the vertical flexibility of the new contiguous foundations matched that of the heavy existing structure. Remove footpaths from existing bridge and use it for motor vehicles only and build new bridge for foot passengers only. Other more expensive option keep existing bridge for one way traffic and build new 6m wide heavy steel single span bridge about 2m east from existing bridge.</w:t>
            </w:r>
          </w:p>
          <w:p w14:paraId="6ACC0EC8">
            <w:pPr>
              <w:spacing w:after="0" w:line="240" w:lineRule="auto"/>
              <w:rPr>
                <w:rFonts w:ascii="Arial" w:hAnsi="Arial" w:cs="Arial"/>
              </w:rPr>
            </w:pPr>
            <w:r>
              <w:rPr>
                <w:rFonts w:ascii="Arial" w:hAnsi="Arial" w:cs="Arial"/>
              </w:rPr>
              <w:t>The minutes for 14</w:t>
            </w:r>
            <w:r>
              <w:rPr>
                <w:rFonts w:ascii="Arial" w:hAnsi="Arial" w:cs="Arial"/>
                <w:vertAlign w:val="superscript"/>
              </w:rPr>
              <w:t>th</w:t>
            </w:r>
            <w:r>
              <w:rPr>
                <w:rFonts w:ascii="Arial" w:hAnsi="Arial" w:cs="Arial"/>
              </w:rPr>
              <w:t xml:space="preserve"> May were then agreed and signed </w:t>
            </w:r>
          </w:p>
        </w:tc>
        <w:tc>
          <w:tcPr>
            <w:tcW w:w="1196" w:type="dxa"/>
          </w:tcPr>
          <w:p w14:paraId="1AE6F762">
            <w:pPr>
              <w:spacing w:after="0" w:line="240" w:lineRule="auto"/>
              <w:rPr>
                <w:rFonts w:ascii="Arial" w:hAnsi="Arial" w:cs="Arial"/>
                <w:b/>
              </w:rPr>
            </w:pPr>
          </w:p>
        </w:tc>
      </w:tr>
      <w:tr w14:paraId="1216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DA8A46">
            <w:pPr>
              <w:spacing w:after="0" w:line="240" w:lineRule="auto"/>
              <w:rPr>
                <w:rFonts w:ascii="Arial" w:hAnsi="Arial" w:cs="Arial"/>
                <w:b/>
              </w:rPr>
            </w:pPr>
            <w:r>
              <w:rPr>
                <w:rFonts w:ascii="Arial" w:hAnsi="Arial" w:cs="Arial"/>
                <w:b/>
              </w:rPr>
              <w:t>599.2</w:t>
            </w:r>
          </w:p>
        </w:tc>
        <w:tc>
          <w:tcPr>
            <w:tcW w:w="7229" w:type="dxa"/>
          </w:tcPr>
          <w:p w14:paraId="1F1B0B8C">
            <w:pPr>
              <w:spacing w:after="0" w:line="240" w:lineRule="auto"/>
              <w:rPr>
                <w:rFonts w:ascii="Arial" w:hAnsi="Arial" w:cs="Arial"/>
                <w:b/>
              </w:rPr>
            </w:pPr>
            <w:r>
              <w:rPr>
                <w:rFonts w:ascii="Arial" w:hAnsi="Arial" w:cs="Arial"/>
                <w:b/>
              </w:rPr>
              <w:t>LBC: OK reported</w:t>
            </w:r>
          </w:p>
          <w:p w14:paraId="7B75AF2A">
            <w:pPr>
              <w:spacing w:after="0" w:line="240" w:lineRule="auto"/>
              <w:rPr>
                <w:rFonts w:ascii="Arial" w:hAnsi="Arial" w:cs="Arial"/>
              </w:rPr>
            </w:pPr>
            <w:r>
              <w:rPr>
                <w:rFonts w:ascii="Arial" w:hAnsi="Arial" w:cs="Arial"/>
              </w:rPr>
              <w:t>1. Due to forthcoming elections OK said his report would be quite brief. On Sunday 9</w:t>
            </w:r>
            <w:r>
              <w:rPr>
                <w:rFonts w:ascii="Arial" w:hAnsi="Arial" w:cs="Arial"/>
                <w:vertAlign w:val="superscript"/>
              </w:rPr>
              <w:t>th</w:t>
            </w:r>
            <w:r>
              <w:rPr>
                <w:rFonts w:ascii="Arial" w:hAnsi="Arial" w:cs="Arial"/>
              </w:rPr>
              <w:t xml:space="preserve"> June 5 or 6 offenders went into the Co-op and proceeded to shop lift quite a lot of items. The Co-op are being targeted up to 4 times a day by the same offenders, sometimes up to £300 of items stolen per incident. Police are not responding as they only prosecute if amount involved is over £200.  It is assumed these people come on train do their shoplifting and go back on train. DB said it sounds the same as Tesco in Broad Green. OK said that there is an ‘Operation Retail’ whereby lots of retailers belong to a national database where shoplifters ID are on the database. If several shops are targeted in a day they hope they can catch the perpetrators.</w:t>
            </w:r>
          </w:p>
          <w:p w14:paraId="6106534D">
            <w:pPr>
              <w:spacing w:after="0" w:line="240" w:lineRule="auto"/>
              <w:rPr>
                <w:rFonts w:ascii="Arial" w:hAnsi="Arial" w:cs="Arial"/>
              </w:rPr>
            </w:pPr>
            <w:r>
              <w:rPr>
                <w:rFonts w:ascii="Arial" w:hAnsi="Arial" w:cs="Arial"/>
              </w:rPr>
              <w:t>2. The police delivered a Free Bike Marking event in Riddlesdown Common car park on 2</w:t>
            </w:r>
            <w:r>
              <w:rPr>
                <w:rFonts w:ascii="Arial" w:hAnsi="Arial" w:cs="Arial"/>
                <w:vertAlign w:val="superscript"/>
              </w:rPr>
              <w:t>nd</w:t>
            </w:r>
            <w:r>
              <w:rPr>
                <w:rFonts w:ascii="Arial" w:hAnsi="Arial" w:cs="Arial"/>
              </w:rPr>
              <w:t xml:space="preserve"> June. Another is being planned – date not yet known</w:t>
            </w:r>
          </w:p>
          <w:p w14:paraId="38FB19E2">
            <w:pPr>
              <w:spacing w:after="0" w:line="240" w:lineRule="auto"/>
              <w:rPr>
                <w:rFonts w:ascii="Arial" w:hAnsi="Arial" w:cs="Arial"/>
              </w:rPr>
            </w:pPr>
            <w:r>
              <w:rPr>
                <w:rFonts w:ascii="Arial" w:hAnsi="Arial" w:cs="Arial"/>
              </w:rPr>
              <w:t>3. OK said there was not a date set for July Ward Panel meeting.</w:t>
            </w:r>
          </w:p>
          <w:p w14:paraId="7F71B197">
            <w:pPr>
              <w:spacing w:after="0" w:line="240" w:lineRule="auto"/>
              <w:rPr>
                <w:rFonts w:ascii="Arial" w:hAnsi="Arial" w:cs="Arial"/>
              </w:rPr>
            </w:pPr>
            <w:r>
              <w:rPr>
                <w:rFonts w:ascii="Arial" w:hAnsi="Arial" w:cs="Arial"/>
              </w:rPr>
              <w:t>4. CH mentioned the 434 bus and had communication with Sarah Varnham When bus does start – after a 12 week consultation – it will be a ‘hail and ride’ approach before it’s decided where permanent bus stops should be. They are making decisions on where to put the yellow lines to introduce parking restrictions to enable the 434 bus route through Wattenden Road.</w:t>
            </w:r>
          </w:p>
          <w:p w14:paraId="197886B3">
            <w:pPr>
              <w:spacing w:after="0" w:line="240" w:lineRule="auto"/>
              <w:rPr>
                <w:rFonts w:ascii="Arial" w:hAnsi="Arial" w:cs="Arial"/>
              </w:rPr>
            </w:pPr>
            <w:r>
              <w:rPr>
                <w:rFonts w:ascii="Arial" w:hAnsi="Arial" w:cs="Arial"/>
              </w:rPr>
              <w:t>PK said he saw a breakdown lorry towing a single decker bus along higher Hayes Lane which didn’t look good.</w:t>
            </w:r>
          </w:p>
          <w:p w14:paraId="542736CB">
            <w:pPr>
              <w:spacing w:after="0" w:line="240" w:lineRule="auto"/>
              <w:rPr>
                <w:rFonts w:ascii="Arial" w:hAnsi="Arial" w:cs="Arial"/>
              </w:rPr>
            </w:pPr>
            <w:r>
              <w:rPr>
                <w:rFonts w:ascii="Arial" w:hAnsi="Arial" w:cs="Arial"/>
              </w:rPr>
              <w:t>5. OK &amp; GG in contact with TFL about crossing by Godstone Road/Hayes Lane. Tfl confirmed consultation in early July 2024. They have also talked to parents &amp; children as a large number of the people who would use the crossing are school children. CH suggested writing a letter to Council/TFL from KENDRA  also talking to Sarah Varnham &amp; Neil Garratt.</w:t>
            </w:r>
          </w:p>
          <w:p w14:paraId="5A32282B">
            <w:pPr>
              <w:spacing w:after="0" w:line="240" w:lineRule="auto"/>
              <w:rPr>
                <w:rFonts w:ascii="Arial" w:hAnsi="Arial" w:cs="Arial"/>
              </w:rPr>
            </w:pPr>
            <w:r>
              <w:rPr>
                <w:rFonts w:ascii="Arial" w:hAnsi="Arial" w:cs="Arial"/>
                <w:b/>
              </w:rPr>
              <w:t>Police:</w:t>
            </w:r>
            <w:r>
              <w:rPr>
                <w:rFonts w:ascii="Arial" w:hAnsi="Arial" w:cs="Arial"/>
              </w:rPr>
              <w:t xml:space="preserve"> ML said he had not attended a meeting yet and was waiting for a date. He met PC Karolina and made himself known to her as he is the Police Liaison officer.</w:t>
            </w:r>
          </w:p>
        </w:tc>
        <w:tc>
          <w:tcPr>
            <w:tcW w:w="1196" w:type="dxa"/>
          </w:tcPr>
          <w:p w14:paraId="674D6848">
            <w:pPr>
              <w:spacing w:after="0" w:line="240" w:lineRule="auto"/>
              <w:rPr>
                <w:rFonts w:ascii="Arial" w:hAnsi="Arial" w:cs="Arial"/>
                <w:b/>
              </w:rPr>
            </w:pPr>
          </w:p>
          <w:p w14:paraId="077CE397">
            <w:pPr>
              <w:spacing w:after="0" w:line="240" w:lineRule="auto"/>
              <w:rPr>
                <w:rFonts w:ascii="Arial" w:hAnsi="Arial" w:cs="Arial"/>
                <w:b/>
              </w:rPr>
            </w:pPr>
          </w:p>
          <w:p w14:paraId="7EF8AF40">
            <w:pPr>
              <w:spacing w:after="0" w:line="240" w:lineRule="auto"/>
              <w:rPr>
                <w:rFonts w:ascii="Arial" w:hAnsi="Arial" w:cs="Arial"/>
                <w:b/>
              </w:rPr>
            </w:pPr>
          </w:p>
          <w:p w14:paraId="5D11182E">
            <w:pPr>
              <w:spacing w:after="0" w:line="240" w:lineRule="auto"/>
              <w:rPr>
                <w:rFonts w:ascii="Arial" w:hAnsi="Arial" w:cs="Arial"/>
                <w:b/>
              </w:rPr>
            </w:pPr>
          </w:p>
          <w:p w14:paraId="63C08189">
            <w:pPr>
              <w:spacing w:after="0" w:line="240" w:lineRule="auto"/>
              <w:rPr>
                <w:rFonts w:ascii="Arial" w:hAnsi="Arial" w:cs="Arial"/>
                <w:b/>
              </w:rPr>
            </w:pPr>
          </w:p>
          <w:p w14:paraId="65BAFD86">
            <w:pPr>
              <w:spacing w:after="0" w:line="240" w:lineRule="auto"/>
              <w:rPr>
                <w:rFonts w:ascii="Arial" w:hAnsi="Arial" w:cs="Arial"/>
                <w:b/>
              </w:rPr>
            </w:pPr>
          </w:p>
          <w:p w14:paraId="31216B5A">
            <w:pPr>
              <w:spacing w:after="0" w:line="240" w:lineRule="auto"/>
              <w:rPr>
                <w:rFonts w:ascii="Arial" w:hAnsi="Arial" w:cs="Arial"/>
                <w:b/>
              </w:rPr>
            </w:pPr>
          </w:p>
          <w:p w14:paraId="5747B9D0">
            <w:pPr>
              <w:spacing w:after="0" w:line="240" w:lineRule="auto"/>
              <w:rPr>
                <w:rFonts w:ascii="Arial" w:hAnsi="Arial" w:cs="Arial"/>
                <w:b/>
              </w:rPr>
            </w:pPr>
          </w:p>
          <w:p w14:paraId="683A3406">
            <w:pPr>
              <w:spacing w:after="0" w:line="240" w:lineRule="auto"/>
              <w:rPr>
                <w:rFonts w:ascii="Arial" w:hAnsi="Arial" w:cs="Arial"/>
                <w:b/>
              </w:rPr>
            </w:pPr>
          </w:p>
          <w:p w14:paraId="7682CC0D">
            <w:pPr>
              <w:spacing w:after="0" w:line="240" w:lineRule="auto"/>
              <w:rPr>
                <w:rFonts w:ascii="Arial" w:hAnsi="Arial" w:cs="Arial"/>
                <w:b/>
              </w:rPr>
            </w:pPr>
          </w:p>
          <w:p w14:paraId="42335058">
            <w:pPr>
              <w:spacing w:after="0" w:line="240" w:lineRule="auto"/>
              <w:rPr>
                <w:rFonts w:ascii="Arial" w:hAnsi="Arial" w:cs="Arial"/>
                <w:b/>
              </w:rPr>
            </w:pPr>
          </w:p>
          <w:p w14:paraId="5FF8B5DB">
            <w:pPr>
              <w:spacing w:after="0" w:line="240" w:lineRule="auto"/>
              <w:rPr>
                <w:rFonts w:ascii="Arial" w:hAnsi="Arial" w:cs="Arial"/>
                <w:b/>
              </w:rPr>
            </w:pPr>
          </w:p>
          <w:p w14:paraId="377795DB">
            <w:pPr>
              <w:spacing w:after="0" w:line="240" w:lineRule="auto"/>
              <w:rPr>
                <w:rFonts w:ascii="Arial" w:hAnsi="Arial" w:cs="Arial"/>
                <w:b/>
              </w:rPr>
            </w:pPr>
          </w:p>
          <w:p w14:paraId="7EFA2F55">
            <w:pPr>
              <w:spacing w:after="0" w:line="240" w:lineRule="auto"/>
              <w:rPr>
                <w:rFonts w:ascii="Arial" w:hAnsi="Arial" w:cs="Arial"/>
                <w:b/>
              </w:rPr>
            </w:pPr>
          </w:p>
          <w:p w14:paraId="736FE859">
            <w:pPr>
              <w:spacing w:after="0" w:line="240" w:lineRule="auto"/>
              <w:rPr>
                <w:rFonts w:ascii="Arial" w:hAnsi="Arial" w:cs="Arial"/>
                <w:b/>
              </w:rPr>
            </w:pPr>
          </w:p>
          <w:p w14:paraId="6763A79A">
            <w:pPr>
              <w:spacing w:after="0" w:line="240" w:lineRule="auto"/>
              <w:rPr>
                <w:rFonts w:ascii="Arial" w:hAnsi="Arial" w:cs="Arial"/>
                <w:b/>
              </w:rPr>
            </w:pPr>
          </w:p>
          <w:p w14:paraId="3315E6EE">
            <w:pPr>
              <w:spacing w:after="0" w:line="240" w:lineRule="auto"/>
              <w:rPr>
                <w:rFonts w:ascii="Arial" w:hAnsi="Arial" w:cs="Arial"/>
                <w:b/>
              </w:rPr>
            </w:pPr>
          </w:p>
          <w:p w14:paraId="0E8D95C3">
            <w:pPr>
              <w:spacing w:after="0" w:line="240" w:lineRule="auto"/>
              <w:rPr>
                <w:rFonts w:ascii="Arial" w:hAnsi="Arial" w:cs="Arial"/>
                <w:b/>
              </w:rPr>
            </w:pPr>
          </w:p>
          <w:p w14:paraId="52E41818">
            <w:pPr>
              <w:spacing w:after="0" w:line="240" w:lineRule="auto"/>
              <w:rPr>
                <w:rFonts w:ascii="Arial" w:hAnsi="Arial" w:cs="Arial"/>
                <w:b/>
              </w:rPr>
            </w:pPr>
          </w:p>
          <w:p w14:paraId="35F24B09">
            <w:pPr>
              <w:spacing w:after="0" w:line="240" w:lineRule="auto"/>
              <w:rPr>
                <w:rFonts w:ascii="Arial" w:hAnsi="Arial" w:cs="Arial"/>
                <w:b/>
              </w:rPr>
            </w:pPr>
          </w:p>
          <w:p w14:paraId="222594A6">
            <w:pPr>
              <w:spacing w:after="0" w:line="240" w:lineRule="auto"/>
              <w:rPr>
                <w:rFonts w:ascii="Arial" w:hAnsi="Arial" w:cs="Arial"/>
                <w:b/>
              </w:rPr>
            </w:pPr>
          </w:p>
          <w:p w14:paraId="7336586B">
            <w:pPr>
              <w:spacing w:after="0" w:line="240" w:lineRule="auto"/>
              <w:rPr>
                <w:rFonts w:ascii="Arial" w:hAnsi="Arial" w:cs="Arial"/>
                <w:b/>
              </w:rPr>
            </w:pPr>
          </w:p>
          <w:p w14:paraId="12342794">
            <w:pPr>
              <w:spacing w:after="0" w:line="240" w:lineRule="auto"/>
              <w:rPr>
                <w:rFonts w:ascii="Arial" w:hAnsi="Arial" w:cs="Arial"/>
                <w:b/>
              </w:rPr>
            </w:pPr>
          </w:p>
          <w:p w14:paraId="3FA7CC76">
            <w:pPr>
              <w:spacing w:after="0" w:line="240" w:lineRule="auto"/>
              <w:rPr>
                <w:rFonts w:ascii="Arial" w:hAnsi="Arial" w:cs="Arial"/>
                <w:b/>
              </w:rPr>
            </w:pPr>
          </w:p>
          <w:p w14:paraId="5170925B">
            <w:pPr>
              <w:spacing w:after="0" w:line="240" w:lineRule="auto"/>
              <w:rPr>
                <w:rFonts w:ascii="Arial" w:hAnsi="Arial" w:cs="Arial"/>
                <w:b/>
              </w:rPr>
            </w:pPr>
          </w:p>
          <w:p w14:paraId="1374DF2B">
            <w:pPr>
              <w:spacing w:after="0" w:line="240" w:lineRule="auto"/>
              <w:rPr>
                <w:rFonts w:ascii="Arial" w:hAnsi="Arial" w:cs="Arial"/>
                <w:b/>
              </w:rPr>
            </w:pPr>
          </w:p>
          <w:p w14:paraId="75D7BFE9">
            <w:pPr>
              <w:spacing w:after="0" w:line="240" w:lineRule="auto"/>
              <w:rPr>
                <w:rFonts w:ascii="Arial" w:hAnsi="Arial" w:cs="Arial"/>
                <w:b/>
              </w:rPr>
            </w:pPr>
          </w:p>
          <w:p w14:paraId="48AA7886">
            <w:pPr>
              <w:spacing w:after="0" w:line="240" w:lineRule="auto"/>
              <w:rPr>
                <w:rFonts w:ascii="Arial" w:hAnsi="Arial" w:cs="Arial"/>
                <w:b/>
              </w:rPr>
            </w:pPr>
          </w:p>
          <w:p w14:paraId="477EA7CE">
            <w:pPr>
              <w:spacing w:after="0" w:line="240" w:lineRule="auto"/>
              <w:rPr>
                <w:rFonts w:ascii="Arial" w:hAnsi="Arial" w:cs="Arial"/>
                <w:b/>
              </w:rPr>
            </w:pPr>
            <w:r>
              <w:rPr>
                <w:rFonts w:ascii="Arial" w:hAnsi="Arial" w:cs="Arial"/>
                <w:b/>
              </w:rPr>
              <w:t xml:space="preserve">  </w:t>
            </w:r>
          </w:p>
          <w:p w14:paraId="41B0DC85">
            <w:pPr>
              <w:spacing w:after="0" w:line="240" w:lineRule="auto"/>
              <w:rPr>
                <w:rFonts w:ascii="Arial" w:hAnsi="Arial" w:cs="Arial"/>
                <w:b/>
              </w:rPr>
            </w:pPr>
          </w:p>
          <w:p w14:paraId="1A5BC60D">
            <w:pPr>
              <w:spacing w:after="0" w:line="240" w:lineRule="auto"/>
              <w:rPr>
                <w:rFonts w:ascii="Arial" w:hAnsi="Arial" w:cs="Arial"/>
                <w:b/>
              </w:rPr>
            </w:pPr>
            <w:r>
              <w:rPr>
                <w:rFonts w:ascii="Arial" w:hAnsi="Arial" w:cs="Arial"/>
                <w:b/>
              </w:rPr>
              <w:t>CH</w:t>
            </w:r>
          </w:p>
          <w:p w14:paraId="7E809D10">
            <w:pPr>
              <w:spacing w:after="0" w:line="240" w:lineRule="auto"/>
              <w:rPr>
                <w:rFonts w:ascii="Arial" w:hAnsi="Arial" w:cs="Arial"/>
                <w:b/>
              </w:rPr>
            </w:pPr>
          </w:p>
          <w:p w14:paraId="4501EF26">
            <w:pPr>
              <w:spacing w:after="0" w:line="240" w:lineRule="auto"/>
              <w:rPr>
                <w:rFonts w:ascii="Arial" w:hAnsi="Arial" w:cs="Arial"/>
                <w:b/>
              </w:rPr>
            </w:pPr>
          </w:p>
          <w:p w14:paraId="090C83AB">
            <w:pPr>
              <w:spacing w:after="0" w:line="240" w:lineRule="auto"/>
              <w:rPr>
                <w:rFonts w:ascii="Arial" w:hAnsi="Arial" w:cs="Arial"/>
                <w:b/>
              </w:rPr>
            </w:pPr>
          </w:p>
        </w:tc>
      </w:tr>
      <w:tr w14:paraId="7D55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77611F">
            <w:pPr>
              <w:spacing w:after="0" w:line="240" w:lineRule="auto"/>
              <w:rPr>
                <w:rFonts w:ascii="Arial" w:hAnsi="Arial" w:cs="Arial"/>
                <w:b/>
              </w:rPr>
            </w:pPr>
            <w:r>
              <w:rPr>
                <w:rFonts w:ascii="Arial" w:hAnsi="Arial" w:cs="Arial"/>
                <w:b/>
              </w:rPr>
              <w:t>599.3.1</w:t>
            </w:r>
          </w:p>
        </w:tc>
        <w:tc>
          <w:tcPr>
            <w:tcW w:w="7229" w:type="dxa"/>
          </w:tcPr>
          <w:p w14:paraId="6A94AFBD">
            <w:pPr>
              <w:spacing w:after="0" w:line="240" w:lineRule="auto"/>
              <w:rPr>
                <w:rFonts w:ascii="Arial" w:hAnsi="Arial" w:cs="Arial"/>
                <w:color w:val="FF0000"/>
              </w:rPr>
            </w:pPr>
            <w:r>
              <w:rPr>
                <w:rFonts w:ascii="Arial" w:hAnsi="Arial" w:cs="Arial"/>
                <w:b/>
              </w:rPr>
              <w:t xml:space="preserve">Council News – </w:t>
            </w:r>
            <w:r>
              <w:rPr>
                <w:rFonts w:ascii="Arial" w:hAnsi="Arial" w:cs="Arial"/>
              </w:rPr>
              <w:t>TA asked OK for poster for Cllrs Walk In surgeries at KMH</w:t>
            </w:r>
          </w:p>
        </w:tc>
        <w:tc>
          <w:tcPr>
            <w:tcW w:w="1196" w:type="dxa"/>
          </w:tcPr>
          <w:p w14:paraId="1E51D943">
            <w:pPr>
              <w:spacing w:after="0" w:line="240" w:lineRule="auto"/>
              <w:rPr>
                <w:rFonts w:ascii="Arial" w:hAnsi="Arial" w:cs="Arial"/>
                <w:b/>
              </w:rPr>
            </w:pPr>
            <w:r>
              <w:rPr>
                <w:rFonts w:ascii="Arial" w:hAnsi="Arial" w:cs="Arial"/>
                <w:b/>
              </w:rPr>
              <w:t>TA/OK</w:t>
            </w:r>
          </w:p>
        </w:tc>
      </w:tr>
      <w:tr w14:paraId="47AB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51B16B7">
            <w:pPr>
              <w:spacing w:after="0" w:line="240" w:lineRule="auto"/>
              <w:rPr>
                <w:rFonts w:ascii="Arial" w:hAnsi="Arial" w:cs="Arial"/>
                <w:b/>
              </w:rPr>
            </w:pPr>
            <w:r>
              <w:rPr>
                <w:rFonts w:ascii="Arial" w:hAnsi="Arial" w:cs="Arial"/>
                <w:b/>
              </w:rPr>
              <w:t>599.3.2</w:t>
            </w:r>
          </w:p>
        </w:tc>
        <w:tc>
          <w:tcPr>
            <w:tcW w:w="7229" w:type="dxa"/>
          </w:tcPr>
          <w:p w14:paraId="0F1F5CBD">
            <w:pPr>
              <w:spacing w:after="0" w:line="240" w:lineRule="auto"/>
              <w:rPr>
                <w:rFonts w:ascii="Arial" w:hAnsi="Arial" w:cs="Arial"/>
                <w:b/>
              </w:rPr>
            </w:pPr>
            <w:r>
              <w:rPr>
                <w:rFonts w:ascii="Arial" w:hAnsi="Arial" w:cs="Arial"/>
                <w:b/>
              </w:rPr>
              <w:t>KENDRA Admin – a) Increasing Membership</w:t>
            </w:r>
          </w:p>
          <w:p w14:paraId="59EE97EC">
            <w:pPr>
              <w:spacing w:after="0" w:line="240" w:lineRule="auto"/>
              <w:rPr>
                <w:rFonts w:ascii="Arial" w:hAnsi="Arial" w:cs="Arial"/>
              </w:rPr>
            </w:pPr>
            <w:r>
              <w:rPr>
                <w:rFonts w:ascii="Arial" w:hAnsi="Arial" w:cs="Arial"/>
              </w:rPr>
              <w:t>PK said we can produce leaflets.  He had sent email to RS. Basically KENDRA does not communicate very well, we are not selling ourselves.  Members die or move away and new people who move into those premises are not chased. A new RS found a family who had never been asked to join KENDRA.  PK said we should have more RS and also we should target those members who membership had lapsed. Cumberlands is one area where nearly every household was a member now since no RS there are hardly any members. TH asked if it was the remit of a RS to look for a new RS if they retired???? It was agreed that more social events with RS &amp; AS need to be organised and organising community activities like Safe a Life day need to be implemented.</w:t>
            </w:r>
          </w:p>
          <w:p w14:paraId="4FB32A83">
            <w:pPr>
              <w:spacing w:after="0" w:line="240" w:lineRule="auto"/>
              <w:rPr>
                <w:rFonts w:ascii="Arial" w:hAnsi="Arial" w:cs="Arial"/>
              </w:rPr>
            </w:pPr>
            <w:r>
              <w:rPr>
                <w:rFonts w:ascii="Arial" w:hAnsi="Arial" w:cs="Arial"/>
                <w:b/>
              </w:rPr>
              <w:t xml:space="preserve">(b) Vacancy for Treasurer – </w:t>
            </w:r>
            <w:r>
              <w:rPr>
                <w:rFonts w:ascii="Arial" w:hAnsi="Arial" w:cs="Arial"/>
              </w:rPr>
              <w:t>CH said Simon Brew, who lives a few doors away from GJ contacted her and said he would be interested in becoming Treasurer and outlined his history which included 5 years a Treasurer for Croydon Conservatives.  CH contacted GJ who spoke to GG who agreed it was worth pursuing.  CH and AM had meeting with him.  AM then arrived and gave her thoughts on Simon Brew.  After discussion it was agreed CH invite him to the next meeting and he be co-opted on to the Committee.  TA asked AM if it would help to have another meeting with Simon and show him the invoicing system.</w:t>
            </w:r>
          </w:p>
          <w:p w14:paraId="31C38628">
            <w:pPr>
              <w:spacing w:after="0" w:line="240" w:lineRule="auto"/>
              <w:rPr>
                <w:rFonts w:ascii="Arial" w:hAnsi="Arial" w:cs="Arial"/>
              </w:rPr>
            </w:pPr>
            <w:r>
              <w:rPr>
                <w:rFonts w:ascii="Arial" w:hAnsi="Arial" w:cs="Arial"/>
              </w:rPr>
              <w:t>CH handed AM a card with a vote of thanks for all her hard work from everyone..</w:t>
            </w:r>
          </w:p>
          <w:p w14:paraId="2B441C80">
            <w:pPr>
              <w:spacing w:after="0" w:line="240" w:lineRule="auto"/>
              <w:rPr>
                <w:rFonts w:ascii="Arial" w:hAnsi="Arial" w:cs="Arial"/>
              </w:rPr>
            </w:pPr>
            <w:r>
              <w:rPr>
                <w:rFonts w:ascii="Arial" w:hAnsi="Arial" w:cs="Arial"/>
                <w:b/>
              </w:rPr>
              <w:t xml:space="preserve">(c) Committee Vacancies – </w:t>
            </w:r>
            <w:r>
              <w:rPr>
                <w:rFonts w:ascii="Arial" w:hAnsi="Arial" w:cs="Arial"/>
              </w:rPr>
              <w:t>approval for co-opting new members as per JDs comments.  GJ requesting email addresses need updating with new members on committee.</w:t>
            </w:r>
          </w:p>
        </w:tc>
        <w:tc>
          <w:tcPr>
            <w:tcW w:w="1196" w:type="dxa"/>
          </w:tcPr>
          <w:p w14:paraId="7515AFDC">
            <w:pPr>
              <w:spacing w:after="0" w:line="240" w:lineRule="auto"/>
              <w:rPr>
                <w:rFonts w:ascii="Arial" w:hAnsi="Arial" w:cs="Arial"/>
                <w:b/>
              </w:rPr>
            </w:pPr>
          </w:p>
          <w:p w14:paraId="42261E83">
            <w:pPr>
              <w:spacing w:after="0" w:line="240" w:lineRule="auto"/>
              <w:rPr>
                <w:rFonts w:ascii="Arial" w:hAnsi="Arial" w:cs="Arial"/>
                <w:b/>
              </w:rPr>
            </w:pPr>
          </w:p>
          <w:p w14:paraId="5825663A">
            <w:pPr>
              <w:spacing w:after="0" w:line="240" w:lineRule="auto"/>
              <w:rPr>
                <w:rFonts w:ascii="Arial" w:hAnsi="Arial" w:cs="Arial"/>
                <w:b/>
              </w:rPr>
            </w:pPr>
          </w:p>
          <w:p w14:paraId="53168EF2">
            <w:pPr>
              <w:spacing w:after="0" w:line="240" w:lineRule="auto"/>
              <w:rPr>
                <w:rFonts w:ascii="Arial" w:hAnsi="Arial" w:cs="Arial"/>
                <w:b/>
              </w:rPr>
            </w:pPr>
          </w:p>
          <w:p w14:paraId="49AAFAAB">
            <w:pPr>
              <w:spacing w:after="0" w:line="240" w:lineRule="auto"/>
              <w:rPr>
                <w:rFonts w:ascii="Arial" w:hAnsi="Arial" w:cs="Arial"/>
                <w:b/>
              </w:rPr>
            </w:pPr>
          </w:p>
          <w:p w14:paraId="3055E9AC">
            <w:pPr>
              <w:spacing w:after="0" w:line="240" w:lineRule="auto"/>
              <w:rPr>
                <w:rFonts w:ascii="Arial" w:hAnsi="Arial" w:cs="Arial"/>
                <w:b/>
              </w:rPr>
            </w:pPr>
          </w:p>
          <w:p w14:paraId="57DF0AD7">
            <w:pPr>
              <w:spacing w:after="0" w:line="240" w:lineRule="auto"/>
              <w:rPr>
                <w:rFonts w:ascii="Arial" w:hAnsi="Arial" w:cs="Arial"/>
                <w:b/>
              </w:rPr>
            </w:pPr>
            <w:r>
              <w:rPr>
                <w:rFonts w:ascii="Arial" w:hAnsi="Arial" w:cs="Arial"/>
                <w:b/>
              </w:rPr>
              <w:t>ALL</w:t>
            </w:r>
          </w:p>
          <w:p w14:paraId="6743AE07">
            <w:pPr>
              <w:spacing w:after="0" w:line="240" w:lineRule="auto"/>
              <w:rPr>
                <w:rFonts w:ascii="Arial" w:hAnsi="Arial" w:cs="Arial"/>
                <w:b/>
              </w:rPr>
            </w:pPr>
          </w:p>
          <w:p w14:paraId="76923145">
            <w:pPr>
              <w:spacing w:after="0" w:line="240" w:lineRule="auto"/>
              <w:rPr>
                <w:rFonts w:ascii="Arial" w:hAnsi="Arial" w:cs="Arial"/>
                <w:b/>
              </w:rPr>
            </w:pPr>
          </w:p>
          <w:p w14:paraId="5DA6C4CF">
            <w:pPr>
              <w:spacing w:after="0" w:line="240" w:lineRule="auto"/>
              <w:rPr>
                <w:rFonts w:ascii="Arial" w:hAnsi="Arial" w:cs="Arial"/>
                <w:b/>
              </w:rPr>
            </w:pPr>
          </w:p>
          <w:p w14:paraId="1BA05D14">
            <w:pPr>
              <w:spacing w:after="0" w:line="240" w:lineRule="auto"/>
              <w:rPr>
                <w:rFonts w:ascii="Arial" w:hAnsi="Arial" w:cs="Arial"/>
                <w:b/>
              </w:rPr>
            </w:pPr>
          </w:p>
          <w:p w14:paraId="34157BAE">
            <w:pPr>
              <w:spacing w:after="0" w:line="240" w:lineRule="auto"/>
              <w:rPr>
                <w:rFonts w:ascii="Arial" w:hAnsi="Arial" w:cs="Arial"/>
                <w:b/>
              </w:rPr>
            </w:pPr>
          </w:p>
          <w:p w14:paraId="0C0205B4">
            <w:pPr>
              <w:spacing w:after="0" w:line="240" w:lineRule="auto"/>
              <w:rPr>
                <w:rFonts w:ascii="Arial" w:hAnsi="Arial" w:cs="Arial"/>
                <w:b/>
              </w:rPr>
            </w:pPr>
          </w:p>
          <w:p w14:paraId="357FA207">
            <w:pPr>
              <w:spacing w:after="0" w:line="240" w:lineRule="auto"/>
              <w:rPr>
                <w:rFonts w:ascii="Arial" w:hAnsi="Arial" w:cs="Arial"/>
                <w:b/>
              </w:rPr>
            </w:pPr>
          </w:p>
          <w:p w14:paraId="07441BBD">
            <w:pPr>
              <w:spacing w:after="0" w:line="240" w:lineRule="auto"/>
              <w:rPr>
                <w:rFonts w:ascii="Arial" w:hAnsi="Arial" w:cs="Arial"/>
                <w:b/>
              </w:rPr>
            </w:pPr>
          </w:p>
          <w:p w14:paraId="378E3B12">
            <w:pPr>
              <w:spacing w:after="0" w:line="240" w:lineRule="auto"/>
              <w:rPr>
                <w:rFonts w:ascii="Arial" w:hAnsi="Arial" w:cs="Arial"/>
                <w:b/>
              </w:rPr>
            </w:pPr>
          </w:p>
          <w:p w14:paraId="711942B4">
            <w:pPr>
              <w:spacing w:after="0" w:line="240" w:lineRule="auto"/>
              <w:rPr>
                <w:rFonts w:ascii="Arial" w:hAnsi="Arial" w:cs="Arial"/>
                <w:b/>
              </w:rPr>
            </w:pPr>
          </w:p>
          <w:p w14:paraId="6945C079">
            <w:pPr>
              <w:spacing w:after="0" w:line="240" w:lineRule="auto"/>
              <w:rPr>
                <w:rFonts w:ascii="Arial" w:hAnsi="Arial" w:cs="Arial"/>
                <w:b/>
              </w:rPr>
            </w:pPr>
          </w:p>
          <w:p w14:paraId="4DE5D942">
            <w:pPr>
              <w:spacing w:after="0" w:line="240" w:lineRule="auto"/>
              <w:rPr>
                <w:rFonts w:ascii="Arial" w:hAnsi="Arial" w:cs="Arial"/>
                <w:b/>
              </w:rPr>
            </w:pPr>
          </w:p>
          <w:p w14:paraId="6328593A">
            <w:pPr>
              <w:spacing w:after="0" w:line="240" w:lineRule="auto"/>
              <w:rPr>
                <w:rFonts w:ascii="Arial" w:hAnsi="Arial" w:cs="Arial"/>
                <w:b/>
              </w:rPr>
            </w:pPr>
            <w:r>
              <w:rPr>
                <w:rFonts w:ascii="Arial" w:hAnsi="Arial" w:cs="Arial"/>
                <w:b/>
              </w:rPr>
              <w:t>CH/AM</w:t>
            </w:r>
          </w:p>
          <w:p w14:paraId="7B53ABA8">
            <w:pPr>
              <w:spacing w:after="0" w:line="240" w:lineRule="auto"/>
              <w:rPr>
                <w:rFonts w:ascii="Arial" w:hAnsi="Arial" w:cs="Arial"/>
                <w:b/>
              </w:rPr>
            </w:pPr>
          </w:p>
          <w:p w14:paraId="185BB879">
            <w:pPr>
              <w:spacing w:after="0" w:line="240" w:lineRule="auto"/>
              <w:rPr>
                <w:rFonts w:ascii="Arial" w:hAnsi="Arial" w:cs="Arial"/>
                <w:b/>
              </w:rPr>
            </w:pPr>
          </w:p>
          <w:p w14:paraId="26268985">
            <w:pPr>
              <w:spacing w:after="0" w:line="240" w:lineRule="auto"/>
              <w:rPr>
                <w:rFonts w:ascii="Arial" w:hAnsi="Arial" w:cs="Arial"/>
                <w:b/>
              </w:rPr>
            </w:pPr>
          </w:p>
          <w:p w14:paraId="398A416F">
            <w:pPr>
              <w:spacing w:after="0" w:line="240" w:lineRule="auto"/>
              <w:rPr>
                <w:rFonts w:ascii="Arial" w:hAnsi="Arial" w:cs="Arial"/>
                <w:b/>
              </w:rPr>
            </w:pPr>
          </w:p>
          <w:p w14:paraId="6F885DA2">
            <w:pPr>
              <w:spacing w:after="0" w:line="240" w:lineRule="auto"/>
              <w:rPr>
                <w:rFonts w:ascii="Arial" w:hAnsi="Arial" w:cs="Arial"/>
                <w:b/>
              </w:rPr>
            </w:pPr>
            <w:r>
              <w:rPr>
                <w:rFonts w:ascii="Arial" w:hAnsi="Arial" w:cs="Arial"/>
                <w:b/>
              </w:rPr>
              <w:t>ALL</w:t>
            </w:r>
          </w:p>
        </w:tc>
      </w:tr>
      <w:tr w14:paraId="61B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6D9D337">
            <w:pPr>
              <w:spacing w:after="0" w:line="240" w:lineRule="auto"/>
              <w:rPr>
                <w:rFonts w:ascii="Arial" w:hAnsi="Arial" w:cs="Arial"/>
                <w:b/>
              </w:rPr>
            </w:pPr>
            <w:r>
              <w:rPr>
                <w:rFonts w:ascii="Arial" w:hAnsi="Arial" w:cs="Arial"/>
                <w:b/>
              </w:rPr>
              <w:t>599.3.3</w:t>
            </w:r>
          </w:p>
        </w:tc>
        <w:tc>
          <w:tcPr>
            <w:tcW w:w="7229" w:type="dxa"/>
          </w:tcPr>
          <w:p w14:paraId="00533D4B">
            <w:pPr>
              <w:spacing w:after="0" w:line="240" w:lineRule="auto"/>
              <w:rPr>
                <w:rFonts w:ascii="Arial" w:hAnsi="Arial" w:cs="Arial"/>
                <w:b/>
              </w:rPr>
            </w:pPr>
            <w:r>
              <w:rPr>
                <w:rFonts w:ascii="Arial" w:hAnsi="Arial" w:cs="Arial"/>
                <w:b/>
              </w:rPr>
              <w:t>Notice Boards</w:t>
            </w:r>
          </w:p>
          <w:p w14:paraId="02F41751">
            <w:pPr>
              <w:spacing w:after="0" w:line="240" w:lineRule="auto"/>
              <w:rPr>
                <w:rFonts w:ascii="Arial" w:hAnsi="Arial" w:cs="Arial"/>
              </w:rPr>
            </w:pPr>
            <w:r>
              <w:rPr>
                <w:rFonts w:ascii="Arial" w:hAnsi="Arial" w:cs="Arial"/>
              </w:rPr>
              <w:t xml:space="preserve">TA said VOTE FOR KENLEY poster would stay up until after election </w:t>
            </w:r>
          </w:p>
        </w:tc>
        <w:tc>
          <w:tcPr>
            <w:tcW w:w="1196" w:type="dxa"/>
          </w:tcPr>
          <w:p w14:paraId="2ABB98FF">
            <w:pPr>
              <w:spacing w:after="0" w:line="240" w:lineRule="auto"/>
              <w:rPr>
                <w:rFonts w:ascii="Arial" w:hAnsi="Arial" w:cs="Arial"/>
                <w:b/>
              </w:rPr>
            </w:pPr>
          </w:p>
          <w:p w14:paraId="4CFC41E1">
            <w:pPr>
              <w:spacing w:after="0" w:line="240" w:lineRule="auto"/>
              <w:rPr>
                <w:rFonts w:ascii="Arial" w:hAnsi="Arial" w:cs="Arial"/>
                <w:b/>
              </w:rPr>
            </w:pPr>
            <w:r>
              <w:rPr>
                <w:rFonts w:ascii="Arial" w:hAnsi="Arial" w:cs="Arial"/>
                <w:b/>
              </w:rPr>
              <w:t>TA</w:t>
            </w:r>
          </w:p>
        </w:tc>
      </w:tr>
      <w:tr w14:paraId="7672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97CECED">
            <w:pPr>
              <w:spacing w:after="0" w:line="240" w:lineRule="auto"/>
              <w:rPr>
                <w:rFonts w:ascii="Arial" w:hAnsi="Arial" w:cs="Arial"/>
                <w:b/>
              </w:rPr>
            </w:pPr>
            <w:r>
              <w:rPr>
                <w:rFonts w:ascii="Arial" w:hAnsi="Arial" w:cs="Arial"/>
                <w:b/>
              </w:rPr>
              <w:t>599.3.4</w:t>
            </w:r>
          </w:p>
        </w:tc>
        <w:tc>
          <w:tcPr>
            <w:tcW w:w="7229" w:type="dxa"/>
          </w:tcPr>
          <w:p w14:paraId="0DFD4B0B">
            <w:pPr>
              <w:spacing w:after="0" w:line="240" w:lineRule="auto"/>
              <w:rPr>
                <w:rFonts w:ascii="Arial" w:hAnsi="Arial" w:cs="Arial"/>
                <w:b/>
              </w:rPr>
            </w:pPr>
            <w:r>
              <w:rPr>
                <w:rFonts w:ascii="Arial" w:hAnsi="Arial" w:cs="Arial"/>
                <w:b/>
              </w:rPr>
              <w:t>Magazine</w:t>
            </w:r>
          </w:p>
          <w:p w14:paraId="6455C94F">
            <w:pPr>
              <w:spacing w:after="0" w:line="240" w:lineRule="auto"/>
              <w:rPr>
                <w:rFonts w:ascii="Arial" w:hAnsi="Arial" w:cs="Arial"/>
              </w:rPr>
            </w:pPr>
            <w:r>
              <w:rPr>
                <w:rFonts w:ascii="Arial" w:hAnsi="Arial" w:cs="Arial"/>
              </w:rPr>
              <w:t>TH said he was collecting articles over the next couple of weeks. PK will be putting magazine together.   He had communicated with Simon who was happy with that. TA said he had 11 pages of ads.</w:t>
            </w:r>
          </w:p>
        </w:tc>
        <w:tc>
          <w:tcPr>
            <w:tcW w:w="1196" w:type="dxa"/>
          </w:tcPr>
          <w:p w14:paraId="2D8F6E67">
            <w:pPr>
              <w:spacing w:after="0" w:line="240" w:lineRule="auto"/>
              <w:rPr>
                <w:rFonts w:ascii="Arial" w:hAnsi="Arial" w:cs="Arial"/>
                <w:b/>
              </w:rPr>
            </w:pPr>
          </w:p>
          <w:p w14:paraId="70BFC3AB">
            <w:pPr>
              <w:spacing w:after="0" w:line="240" w:lineRule="auto"/>
              <w:rPr>
                <w:rFonts w:ascii="Arial" w:hAnsi="Arial" w:cs="Arial"/>
                <w:b/>
              </w:rPr>
            </w:pPr>
          </w:p>
          <w:p w14:paraId="348B7321">
            <w:pPr>
              <w:spacing w:after="0" w:line="240" w:lineRule="auto"/>
              <w:rPr>
                <w:rFonts w:ascii="Arial" w:hAnsi="Arial" w:cs="Arial"/>
                <w:b/>
              </w:rPr>
            </w:pPr>
            <w:r>
              <w:rPr>
                <w:rFonts w:ascii="Arial" w:hAnsi="Arial" w:cs="Arial"/>
                <w:b/>
              </w:rPr>
              <w:t>TH/PK/TA</w:t>
            </w:r>
          </w:p>
        </w:tc>
      </w:tr>
      <w:tr w14:paraId="40CE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6A55973">
            <w:pPr>
              <w:spacing w:after="0" w:line="240" w:lineRule="auto"/>
              <w:rPr>
                <w:rFonts w:ascii="Arial" w:hAnsi="Arial" w:cs="Arial"/>
                <w:b/>
              </w:rPr>
            </w:pPr>
            <w:r>
              <w:rPr>
                <w:rFonts w:ascii="Arial" w:hAnsi="Arial" w:cs="Arial"/>
                <w:b/>
              </w:rPr>
              <w:t>599.3.5</w:t>
            </w:r>
          </w:p>
        </w:tc>
        <w:tc>
          <w:tcPr>
            <w:tcW w:w="7229" w:type="dxa"/>
          </w:tcPr>
          <w:p w14:paraId="2664A76F">
            <w:pPr>
              <w:spacing w:after="0" w:line="240" w:lineRule="auto"/>
              <w:rPr>
                <w:rFonts w:ascii="Arial" w:hAnsi="Arial" w:cs="Arial"/>
                <w:b/>
              </w:rPr>
            </w:pPr>
            <w:r>
              <w:rPr>
                <w:rFonts w:ascii="Arial" w:hAnsi="Arial" w:cs="Arial"/>
                <w:b/>
              </w:rPr>
              <w:t xml:space="preserve">Other Local Issues </w:t>
            </w:r>
          </w:p>
          <w:p w14:paraId="15BB250A">
            <w:pPr>
              <w:spacing w:after="0" w:line="240" w:lineRule="auto"/>
              <w:rPr>
                <w:rFonts w:ascii="Arial" w:hAnsi="Arial" w:cs="Arial"/>
              </w:rPr>
            </w:pPr>
            <w:r>
              <w:rPr>
                <w:rFonts w:ascii="Arial" w:hAnsi="Arial" w:cs="Arial"/>
              </w:rPr>
              <w:t>(1)Meeting by Kenley Community Advisory Group /Healthy Streets workshop, chaired by GJ delayed by General Election until 14</w:t>
            </w:r>
            <w:r>
              <w:rPr>
                <w:rFonts w:ascii="Arial" w:hAnsi="Arial" w:cs="Arial"/>
                <w:vertAlign w:val="superscript"/>
              </w:rPr>
              <w:t>th</w:t>
            </w:r>
            <w:r>
              <w:rPr>
                <w:rFonts w:ascii="Arial" w:hAnsi="Arial" w:cs="Arial"/>
              </w:rPr>
              <w:t xml:space="preserve"> July and will be held at All Saints Church. Only 2 people from roads that are affected, mentioned previously are invited. OK said it is important to raise point on more traffic being diverted.</w:t>
            </w:r>
          </w:p>
          <w:p w14:paraId="78C64DA5">
            <w:pPr>
              <w:spacing w:after="0" w:line="240" w:lineRule="auto"/>
              <w:rPr>
                <w:rFonts w:ascii="Arial" w:hAnsi="Arial" w:cs="Arial"/>
              </w:rPr>
            </w:pPr>
            <w:r>
              <w:rPr>
                <w:rFonts w:ascii="Arial" w:hAnsi="Arial" w:cs="Arial"/>
              </w:rPr>
              <w:t>(2) St Barnabas – Patronal Festival Service held on 9</w:t>
            </w:r>
            <w:r>
              <w:rPr>
                <w:rFonts w:ascii="Arial" w:hAnsi="Arial" w:cs="Arial"/>
                <w:vertAlign w:val="superscript"/>
              </w:rPr>
              <w:t>th</w:t>
            </w:r>
            <w:r>
              <w:rPr>
                <w:rFonts w:ascii="Arial" w:hAnsi="Arial" w:cs="Arial"/>
              </w:rPr>
              <w:t xml:space="preserve"> June to which CH and GG were invited and attended; Bishop of Southwark in his address said that although the church is closing it will not be turned into flats.</w:t>
            </w:r>
          </w:p>
        </w:tc>
        <w:tc>
          <w:tcPr>
            <w:tcW w:w="1196" w:type="dxa"/>
          </w:tcPr>
          <w:p w14:paraId="0D7919D2">
            <w:pPr>
              <w:spacing w:after="0" w:line="240" w:lineRule="auto"/>
              <w:rPr>
                <w:rFonts w:ascii="Arial" w:hAnsi="Arial" w:cs="Arial"/>
                <w:b/>
              </w:rPr>
            </w:pPr>
          </w:p>
          <w:p w14:paraId="1003596C">
            <w:pPr>
              <w:spacing w:after="0" w:line="240" w:lineRule="auto"/>
              <w:rPr>
                <w:rFonts w:ascii="Arial" w:hAnsi="Arial" w:cs="Arial"/>
                <w:b/>
              </w:rPr>
            </w:pPr>
          </w:p>
          <w:p w14:paraId="020AE9DB">
            <w:pPr>
              <w:spacing w:after="0" w:line="240" w:lineRule="auto"/>
              <w:rPr>
                <w:rFonts w:ascii="Arial" w:hAnsi="Arial" w:cs="Arial"/>
                <w:b/>
              </w:rPr>
            </w:pPr>
            <w:r>
              <w:rPr>
                <w:rFonts w:ascii="Arial" w:hAnsi="Arial" w:cs="Arial"/>
                <w:b/>
              </w:rPr>
              <w:t>GJ/CH</w:t>
            </w:r>
          </w:p>
          <w:p w14:paraId="2C11CC86">
            <w:pPr>
              <w:spacing w:after="0" w:line="240" w:lineRule="auto"/>
              <w:rPr>
                <w:rFonts w:ascii="Arial" w:hAnsi="Arial" w:cs="Arial"/>
                <w:b/>
              </w:rPr>
            </w:pPr>
          </w:p>
          <w:p w14:paraId="1851EC99">
            <w:pPr>
              <w:spacing w:after="0" w:line="240" w:lineRule="auto"/>
              <w:rPr>
                <w:rFonts w:ascii="Arial" w:hAnsi="Arial" w:cs="Arial"/>
                <w:b/>
              </w:rPr>
            </w:pPr>
          </w:p>
          <w:p w14:paraId="56AC0A65">
            <w:pPr>
              <w:spacing w:after="0" w:line="240" w:lineRule="auto"/>
              <w:rPr>
                <w:rFonts w:ascii="Arial" w:hAnsi="Arial" w:cs="Arial"/>
                <w:b/>
              </w:rPr>
            </w:pPr>
          </w:p>
          <w:p w14:paraId="5B10E26E">
            <w:pPr>
              <w:spacing w:after="0" w:line="240" w:lineRule="auto"/>
              <w:rPr>
                <w:rFonts w:ascii="Arial" w:hAnsi="Arial" w:cs="Arial"/>
                <w:b/>
              </w:rPr>
            </w:pPr>
          </w:p>
          <w:p w14:paraId="4843A7F3">
            <w:pPr>
              <w:spacing w:after="0" w:line="240" w:lineRule="auto"/>
              <w:rPr>
                <w:rFonts w:ascii="Arial" w:hAnsi="Arial" w:cs="Arial"/>
                <w:b/>
              </w:rPr>
            </w:pPr>
            <w:r>
              <w:rPr>
                <w:rFonts w:ascii="Arial" w:hAnsi="Arial" w:cs="Arial"/>
                <w:b/>
              </w:rPr>
              <w:t>CH</w:t>
            </w:r>
          </w:p>
        </w:tc>
      </w:tr>
      <w:tr w14:paraId="6AFE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4A4557">
            <w:pPr>
              <w:spacing w:after="0" w:line="240" w:lineRule="auto"/>
              <w:rPr>
                <w:rFonts w:ascii="Arial" w:hAnsi="Arial" w:cs="Arial"/>
                <w:b/>
              </w:rPr>
            </w:pPr>
            <w:r>
              <w:rPr>
                <w:rFonts w:ascii="Arial" w:hAnsi="Arial" w:cs="Arial"/>
                <w:b/>
              </w:rPr>
              <w:t>599.3.6</w:t>
            </w:r>
          </w:p>
        </w:tc>
        <w:tc>
          <w:tcPr>
            <w:tcW w:w="7229" w:type="dxa"/>
          </w:tcPr>
          <w:p w14:paraId="74960765">
            <w:pPr>
              <w:spacing w:after="0" w:line="240" w:lineRule="auto"/>
              <w:rPr>
                <w:rFonts w:ascii="Arial" w:hAnsi="Arial" w:cs="Arial"/>
                <w:b/>
              </w:rPr>
            </w:pPr>
            <w:r>
              <w:rPr>
                <w:rFonts w:ascii="Arial" w:hAnsi="Arial" w:cs="Arial"/>
                <w:b/>
              </w:rPr>
              <w:t>Litter Pick</w:t>
            </w:r>
          </w:p>
          <w:p w14:paraId="273E5788">
            <w:pPr>
              <w:spacing w:after="0" w:line="240" w:lineRule="auto"/>
              <w:rPr>
                <w:rFonts w:ascii="Arial" w:hAnsi="Arial" w:cs="Arial"/>
              </w:rPr>
            </w:pPr>
            <w:r>
              <w:rPr>
                <w:rFonts w:ascii="Arial" w:hAnsi="Arial" w:cs="Arial"/>
              </w:rPr>
              <w:t>PK said the last Litter Pick was not well attended. The next one is July 21</w:t>
            </w:r>
            <w:r>
              <w:rPr>
                <w:rFonts w:ascii="Arial" w:hAnsi="Arial" w:cs="Arial"/>
                <w:vertAlign w:val="superscript"/>
              </w:rPr>
              <w:t>st</w:t>
            </w:r>
            <w:r>
              <w:rPr>
                <w:rFonts w:ascii="Arial" w:hAnsi="Arial" w:cs="Arial"/>
              </w:rPr>
              <w:t>.</w:t>
            </w:r>
          </w:p>
        </w:tc>
        <w:tc>
          <w:tcPr>
            <w:tcW w:w="1196" w:type="dxa"/>
          </w:tcPr>
          <w:p w14:paraId="253A980E">
            <w:pPr>
              <w:spacing w:after="0" w:line="240" w:lineRule="auto"/>
              <w:rPr>
                <w:rFonts w:ascii="Arial" w:hAnsi="Arial" w:cs="Arial"/>
                <w:b/>
              </w:rPr>
            </w:pPr>
          </w:p>
          <w:p w14:paraId="130F5876">
            <w:pPr>
              <w:spacing w:after="0" w:line="240" w:lineRule="auto"/>
              <w:rPr>
                <w:rFonts w:ascii="Arial" w:hAnsi="Arial" w:cs="Arial"/>
                <w:b/>
              </w:rPr>
            </w:pPr>
            <w:r>
              <w:rPr>
                <w:rFonts w:ascii="Arial" w:hAnsi="Arial" w:cs="Arial"/>
                <w:b/>
              </w:rPr>
              <w:t>PK</w:t>
            </w:r>
          </w:p>
        </w:tc>
      </w:tr>
      <w:tr w14:paraId="5FFC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D17C84">
            <w:pPr>
              <w:spacing w:after="0" w:line="240" w:lineRule="auto"/>
              <w:rPr>
                <w:rFonts w:ascii="Arial" w:hAnsi="Arial" w:cs="Arial"/>
                <w:b/>
              </w:rPr>
            </w:pPr>
            <w:r>
              <w:rPr>
                <w:rFonts w:ascii="Arial" w:hAnsi="Arial" w:cs="Arial"/>
                <w:b/>
              </w:rPr>
              <w:t>599.3.7</w:t>
            </w:r>
          </w:p>
        </w:tc>
        <w:tc>
          <w:tcPr>
            <w:tcW w:w="7229" w:type="dxa"/>
          </w:tcPr>
          <w:p w14:paraId="35955BE7">
            <w:pPr>
              <w:spacing w:after="0" w:line="240" w:lineRule="auto"/>
              <w:rPr>
                <w:rFonts w:ascii="Arial" w:hAnsi="Arial" w:cs="Arial"/>
                <w:b/>
              </w:rPr>
            </w:pPr>
            <w:r>
              <w:rPr>
                <w:rFonts w:ascii="Arial" w:hAnsi="Arial" w:cs="Arial"/>
                <w:b/>
              </w:rPr>
              <w:t>Wattenden Pond</w:t>
            </w:r>
          </w:p>
          <w:p w14:paraId="0488329B">
            <w:pPr>
              <w:spacing w:after="0" w:line="240" w:lineRule="auto"/>
              <w:rPr>
                <w:rFonts w:ascii="Arial" w:hAnsi="Arial" w:cs="Arial"/>
              </w:rPr>
            </w:pPr>
            <w:r>
              <w:rPr>
                <w:rFonts w:ascii="Arial" w:hAnsi="Arial" w:cs="Arial"/>
              </w:rPr>
              <w:t>ML said the lawn mower that was hired was used for 3 ½ hours. Next mag will have an article to suggest a butterfly and insect area and seek butterfly friendly flowers from resident’s surplus plants.</w:t>
            </w:r>
          </w:p>
        </w:tc>
        <w:tc>
          <w:tcPr>
            <w:tcW w:w="1196" w:type="dxa"/>
          </w:tcPr>
          <w:p w14:paraId="42E01A54">
            <w:pPr>
              <w:spacing w:after="0" w:line="240" w:lineRule="auto"/>
              <w:rPr>
                <w:rFonts w:ascii="Arial" w:hAnsi="Arial" w:cs="Arial"/>
                <w:b/>
              </w:rPr>
            </w:pPr>
          </w:p>
          <w:p w14:paraId="52B16ED4">
            <w:pPr>
              <w:spacing w:after="0" w:line="240" w:lineRule="auto"/>
              <w:rPr>
                <w:rFonts w:ascii="Arial" w:hAnsi="Arial" w:cs="Arial"/>
                <w:b/>
              </w:rPr>
            </w:pPr>
          </w:p>
          <w:p w14:paraId="00127AF1">
            <w:pPr>
              <w:spacing w:after="0" w:line="240" w:lineRule="auto"/>
              <w:rPr>
                <w:rFonts w:ascii="Arial" w:hAnsi="Arial" w:cs="Arial"/>
                <w:b/>
              </w:rPr>
            </w:pPr>
            <w:r>
              <w:rPr>
                <w:rFonts w:ascii="Arial" w:hAnsi="Arial" w:cs="Arial"/>
                <w:b/>
              </w:rPr>
              <w:t>ML/CH</w:t>
            </w:r>
          </w:p>
        </w:tc>
      </w:tr>
      <w:tr w14:paraId="7DDE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7AE0CF">
            <w:pPr>
              <w:spacing w:after="0" w:line="240" w:lineRule="auto"/>
              <w:rPr>
                <w:rFonts w:ascii="Arial" w:hAnsi="Arial" w:cs="Arial"/>
                <w:b/>
              </w:rPr>
            </w:pPr>
            <w:r>
              <w:rPr>
                <w:rFonts w:ascii="Arial" w:hAnsi="Arial" w:cs="Arial"/>
                <w:b/>
              </w:rPr>
              <w:t>599.4</w:t>
            </w:r>
          </w:p>
        </w:tc>
        <w:tc>
          <w:tcPr>
            <w:tcW w:w="7229" w:type="dxa"/>
          </w:tcPr>
          <w:p w14:paraId="5A36F08A">
            <w:pPr>
              <w:spacing w:after="0" w:line="240" w:lineRule="auto"/>
              <w:rPr>
                <w:rFonts w:ascii="Arial" w:hAnsi="Arial" w:cs="Arial"/>
                <w:b/>
              </w:rPr>
            </w:pPr>
            <w:r>
              <w:rPr>
                <w:rFonts w:ascii="Arial" w:hAnsi="Arial" w:cs="Arial"/>
                <w:b/>
              </w:rPr>
              <w:t>Committee Reports:</w:t>
            </w:r>
          </w:p>
          <w:p w14:paraId="4EF4029B">
            <w:pPr>
              <w:spacing w:after="0" w:line="240" w:lineRule="auto"/>
              <w:rPr>
                <w:rFonts w:ascii="Arial" w:hAnsi="Arial" w:cs="Arial"/>
              </w:rPr>
            </w:pPr>
            <w:r>
              <w:rPr>
                <w:rFonts w:ascii="Arial" w:hAnsi="Arial" w:cs="Arial"/>
              </w:rPr>
              <w:t>No Treasurer’s report</w:t>
            </w:r>
          </w:p>
          <w:p w14:paraId="0232DC0F">
            <w:pPr>
              <w:spacing w:after="0" w:line="240" w:lineRule="auto"/>
              <w:rPr>
                <w:rFonts w:ascii="Arial" w:hAnsi="Arial" w:cs="Arial"/>
              </w:rPr>
            </w:pPr>
            <w:r>
              <w:rPr>
                <w:rFonts w:ascii="Arial" w:hAnsi="Arial" w:cs="Arial"/>
              </w:rPr>
              <w:t>Membership – Regarding cash payments – JD, GJ and PK to have meeting to find some solution.</w:t>
            </w:r>
          </w:p>
          <w:p w14:paraId="1BD262AD">
            <w:pPr>
              <w:spacing w:after="0" w:line="240" w:lineRule="auto"/>
              <w:rPr>
                <w:rFonts w:ascii="Arial" w:hAnsi="Arial" w:cs="Arial"/>
              </w:rPr>
            </w:pPr>
            <w:r>
              <w:rPr>
                <w:rFonts w:ascii="Arial" w:hAnsi="Arial" w:cs="Arial"/>
              </w:rPr>
              <w:t>Planning – Retrospective application for Fernlea House Farm, Golf Road &amp; 2 Kenley Lane .  As GJ not in attendance no report.</w:t>
            </w:r>
          </w:p>
          <w:p w14:paraId="436FAB3F">
            <w:pPr>
              <w:spacing w:after="0" w:line="240" w:lineRule="auto"/>
              <w:rPr>
                <w:rFonts w:ascii="Arial" w:hAnsi="Arial" w:cs="Arial"/>
              </w:rPr>
            </w:pPr>
          </w:p>
        </w:tc>
        <w:tc>
          <w:tcPr>
            <w:tcW w:w="1196" w:type="dxa"/>
          </w:tcPr>
          <w:p w14:paraId="7945AB39">
            <w:pPr>
              <w:spacing w:after="0" w:line="240" w:lineRule="auto"/>
              <w:rPr>
                <w:rFonts w:ascii="Arial" w:hAnsi="Arial" w:cs="Arial"/>
                <w:b/>
              </w:rPr>
            </w:pPr>
          </w:p>
          <w:p w14:paraId="2CE24139">
            <w:pPr>
              <w:spacing w:after="0" w:line="240" w:lineRule="auto"/>
              <w:rPr>
                <w:rFonts w:ascii="Arial" w:hAnsi="Arial" w:cs="Arial"/>
                <w:b/>
              </w:rPr>
            </w:pPr>
          </w:p>
          <w:p w14:paraId="2D6D7940">
            <w:pPr>
              <w:spacing w:after="0" w:line="240" w:lineRule="auto"/>
              <w:rPr>
                <w:rFonts w:ascii="Arial" w:hAnsi="Arial" w:cs="Arial"/>
                <w:b/>
              </w:rPr>
            </w:pPr>
            <w:r>
              <w:rPr>
                <w:rFonts w:ascii="Arial" w:hAnsi="Arial" w:cs="Arial"/>
                <w:b/>
              </w:rPr>
              <w:t>JD/GJ/PK</w:t>
            </w:r>
          </w:p>
        </w:tc>
      </w:tr>
      <w:tr w14:paraId="25C2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7240CA">
            <w:pPr>
              <w:spacing w:after="0" w:line="240" w:lineRule="auto"/>
              <w:rPr>
                <w:rFonts w:ascii="Arial" w:hAnsi="Arial" w:cs="Arial"/>
                <w:b/>
              </w:rPr>
            </w:pPr>
            <w:r>
              <w:rPr>
                <w:rFonts w:ascii="Arial" w:hAnsi="Arial" w:cs="Arial"/>
                <w:b/>
              </w:rPr>
              <w:t>599.5</w:t>
            </w:r>
          </w:p>
        </w:tc>
        <w:tc>
          <w:tcPr>
            <w:tcW w:w="7229" w:type="dxa"/>
          </w:tcPr>
          <w:p w14:paraId="132F1B11">
            <w:pPr>
              <w:spacing w:after="0" w:line="240" w:lineRule="auto"/>
              <w:rPr>
                <w:rFonts w:ascii="Arial" w:hAnsi="Arial" w:cs="Arial"/>
                <w:b/>
              </w:rPr>
            </w:pPr>
            <w:r>
              <w:rPr>
                <w:rFonts w:ascii="Arial" w:hAnsi="Arial" w:cs="Arial"/>
                <w:b/>
              </w:rPr>
              <w:t>Any Other Business</w:t>
            </w:r>
          </w:p>
          <w:p w14:paraId="507A2EE7">
            <w:pPr>
              <w:spacing w:after="0" w:line="240" w:lineRule="auto"/>
              <w:rPr>
                <w:rFonts w:ascii="Arial" w:hAnsi="Arial" w:cs="Arial"/>
              </w:rPr>
            </w:pPr>
            <w:r>
              <w:rPr>
                <w:rFonts w:ascii="Arial" w:hAnsi="Arial" w:cs="Arial"/>
              </w:rPr>
              <w:t>PK spoke about KEV (KENDRA Extraordinary Volunteers) - Talking to several members about the shortage on the committee gave rise to an idea. There are members who definitely do not want to or cannot be on the committee, for various reasons. But they wouldn't mind helping out with specific projects or events. These might be things they are particularly interested in or just willing to help out in a general capacity when they can. Litter picking is an example where we have a mix of group and individual participants. Sunday morning isn't convenient for some, so they do their own thing. (Ditto Tuesday evenings). </w:t>
            </w:r>
          </w:p>
          <w:p w14:paraId="0B5EF043">
            <w:pPr>
              <w:spacing w:after="0" w:line="240" w:lineRule="auto"/>
              <w:rPr>
                <w:rFonts w:ascii="Arial" w:hAnsi="Arial" w:cs="Arial"/>
              </w:rPr>
            </w:pPr>
            <w:r>
              <w:rPr>
                <w:rFonts w:ascii="Arial" w:hAnsi="Arial" w:cs="Arial"/>
              </w:rPr>
              <w:t>Delivering leaflets or magazines, helping with the pond, gardening activities, a fun run, beautifying Kenley, etc. could be done with willing volunteers. We could have a volunteer to organise volunteers. Who knows? </w:t>
            </w:r>
          </w:p>
          <w:p w14:paraId="42D62004">
            <w:pPr>
              <w:spacing w:after="0" w:line="240" w:lineRule="auto"/>
              <w:rPr>
                <w:rFonts w:ascii="Arial" w:hAnsi="Arial" w:cs="Arial"/>
              </w:rPr>
            </w:pPr>
            <w:r>
              <w:rPr>
                <w:rFonts w:ascii="Arial" w:hAnsi="Arial" w:cs="Arial"/>
              </w:rPr>
              <w:t>Committee agreed KENDRA would accept the offer of a free projector screen which could be stored at KMH for future use by speakers.</w:t>
            </w:r>
          </w:p>
          <w:p w14:paraId="130F219A">
            <w:pPr>
              <w:spacing w:after="0" w:line="240" w:lineRule="auto"/>
              <w:rPr>
                <w:rFonts w:ascii="Arial" w:hAnsi="Arial" w:cs="Arial"/>
              </w:rPr>
            </w:pPr>
            <w:r>
              <w:rPr>
                <w:rFonts w:ascii="Arial" w:hAnsi="Arial" w:cs="Arial"/>
              </w:rPr>
              <w:t>Regarding Kenley Place sign – TA said we need to know size.</w:t>
            </w:r>
          </w:p>
        </w:tc>
        <w:tc>
          <w:tcPr>
            <w:tcW w:w="1196" w:type="dxa"/>
          </w:tcPr>
          <w:p w14:paraId="11752147">
            <w:pPr>
              <w:spacing w:after="0" w:line="240" w:lineRule="auto"/>
              <w:rPr>
                <w:rFonts w:ascii="Arial" w:hAnsi="Arial" w:cs="Arial"/>
                <w:b/>
              </w:rPr>
            </w:pPr>
          </w:p>
          <w:p w14:paraId="3201A750">
            <w:pPr>
              <w:spacing w:after="0" w:line="240" w:lineRule="auto"/>
              <w:rPr>
                <w:rFonts w:ascii="Arial" w:hAnsi="Arial" w:cs="Arial"/>
                <w:b/>
              </w:rPr>
            </w:pPr>
          </w:p>
          <w:p w14:paraId="7534C9D6">
            <w:pPr>
              <w:spacing w:after="0" w:line="240" w:lineRule="auto"/>
              <w:rPr>
                <w:rFonts w:ascii="Arial" w:hAnsi="Arial" w:cs="Arial"/>
                <w:b/>
              </w:rPr>
            </w:pPr>
          </w:p>
          <w:p w14:paraId="501FAE3C">
            <w:pPr>
              <w:spacing w:after="0" w:line="240" w:lineRule="auto"/>
              <w:rPr>
                <w:rFonts w:ascii="Arial" w:hAnsi="Arial" w:cs="Arial"/>
                <w:b/>
              </w:rPr>
            </w:pPr>
          </w:p>
          <w:p w14:paraId="17866044">
            <w:pPr>
              <w:spacing w:after="0" w:line="240" w:lineRule="auto"/>
              <w:rPr>
                <w:rFonts w:ascii="Arial" w:hAnsi="Arial" w:cs="Arial"/>
                <w:b/>
              </w:rPr>
            </w:pPr>
          </w:p>
          <w:p w14:paraId="5D44CF61">
            <w:pPr>
              <w:spacing w:after="0" w:line="240" w:lineRule="auto"/>
              <w:rPr>
                <w:rFonts w:ascii="Arial" w:hAnsi="Arial" w:cs="Arial"/>
                <w:b/>
              </w:rPr>
            </w:pPr>
          </w:p>
          <w:p w14:paraId="68F1C6D0">
            <w:pPr>
              <w:spacing w:after="0" w:line="240" w:lineRule="auto"/>
              <w:rPr>
                <w:rFonts w:ascii="Arial" w:hAnsi="Arial" w:cs="Arial"/>
                <w:b/>
              </w:rPr>
            </w:pPr>
          </w:p>
          <w:p w14:paraId="0B65479C">
            <w:pPr>
              <w:spacing w:after="0" w:line="240" w:lineRule="auto"/>
              <w:rPr>
                <w:rFonts w:ascii="Arial" w:hAnsi="Arial" w:cs="Arial"/>
                <w:b/>
              </w:rPr>
            </w:pPr>
          </w:p>
          <w:p w14:paraId="459E9A26">
            <w:pPr>
              <w:spacing w:after="0" w:line="240" w:lineRule="auto"/>
              <w:rPr>
                <w:rFonts w:ascii="Arial" w:hAnsi="Arial" w:cs="Arial"/>
                <w:b/>
              </w:rPr>
            </w:pPr>
          </w:p>
          <w:p w14:paraId="5F2C75A3">
            <w:pPr>
              <w:spacing w:after="0" w:line="240" w:lineRule="auto"/>
              <w:rPr>
                <w:rFonts w:ascii="Arial" w:hAnsi="Arial" w:cs="Arial"/>
                <w:b/>
              </w:rPr>
            </w:pPr>
          </w:p>
          <w:p w14:paraId="1D9B06E8">
            <w:pPr>
              <w:spacing w:after="0" w:line="240" w:lineRule="auto"/>
              <w:rPr>
                <w:rFonts w:ascii="Arial" w:hAnsi="Arial" w:cs="Arial"/>
                <w:b/>
              </w:rPr>
            </w:pPr>
          </w:p>
          <w:p w14:paraId="1A8CD104">
            <w:pPr>
              <w:spacing w:after="0" w:line="240" w:lineRule="auto"/>
              <w:rPr>
                <w:rFonts w:ascii="Arial" w:hAnsi="Arial" w:cs="Arial"/>
                <w:b/>
              </w:rPr>
            </w:pPr>
          </w:p>
          <w:p w14:paraId="65D0DD83">
            <w:pPr>
              <w:spacing w:after="0" w:line="240" w:lineRule="auto"/>
              <w:rPr>
                <w:rFonts w:ascii="Arial" w:hAnsi="Arial" w:cs="Arial"/>
                <w:b/>
              </w:rPr>
            </w:pPr>
          </w:p>
          <w:p w14:paraId="0513B2C5">
            <w:pPr>
              <w:spacing w:after="0" w:line="240" w:lineRule="auto"/>
              <w:rPr>
                <w:rFonts w:ascii="Arial" w:hAnsi="Arial" w:cs="Arial"/>
                <w:b/>
              </w:rPr>
            </w:pPr>
          </w:p>
          <w:p w14:paraId="42EC20F1">
            <w:pPr>
              <w:spacing w:after="0" w:line="240" w:lineRule="auto"/>
              <w:rPr>
                <w:rFonts w:ascii="Arial" w:hAnsi="Arial" w:cs="Arial"/>
                <w:b/>
              </w:rPr>
            </w:pPr>
            <w:r>
              <w:rPr>
                <w:rFonts w:ascii="Arial" w:hAnsi="Arial" w:cs="Arial"/>
                <w:b/>
              </w:rPr>
              <w:t>TA/GJ</w:t>
            </w:r>
          </w:p>
        </w:tc>
      </w:tr>
      <w:tr w14:paraId="2C20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080659">
            <w:pPr>
              <w:spacing w:after="0" w:line="240" w:lineRule="auto"/>
              <w:rPr>
                <w:rFonts w:ascii="Arial" w:hAnsi="Arial" w:cs="Arial"/>
                <w:b/>
              </w:rPr>
            </w:pPr>
            <w:r>
              <w:rPr>
                <w:rFonts w:ascii="Arial" w:hAnsi="Arial" w:cs="Arial"/>
                <w:b/>
              </w:rPr>
              <w:t>599.6</w:t>
            </w:r>
          </w:p>
        </w:tc>
        <w:tc>
          <w:tcPr>
            <w:tcW w:w="7229" w:type="dxa"/>
          </w:tcPr>
          <w:p w14:paraId="1AA1B795">
            <w:pPr>
              <w:spacing w:after="0" w:line="240" w:lineRule="auto"/>
              <w:rPr>
                <w:rFonts w:ascii="Arial" w:hAnsi="Arial" w:cs="Arial"/>
                <w:b/>
              </w:rPr>
            </w:pPr>
            <w:r>
              <w:rPr>
                <w:rFonts w:ascii="Arial" w:hAnsi="Arial" w:cs="Arial"/>
                <w:b/>
              </w:rPr>
              <w:t>Next Meeting</w:t>
            </w:r>
          </w:p>
          <w:p w14:paraId="65266ACD">
            <w:pPr>
              <w:spacing w:after="0" w:line="240" w:lineRule="auto"/>
              <w:rPr>
                <w:rFonts w:ascii="Arial" w:hAnsi="Arial" w:cs="Arial"/>
              </w:rPr>
            </w:pPr>
            <w:r>
              <w:rPr>
                <w:rFonts w:ascii="Arial" w:hAnsi="Arial" w:cs="Arial"/>
              </w:rPr>
              <w:t xml:space="preserve">The </w:t>
            </w:r>
            <w:r>
              <w:rPr>
                <w:rFonts w:ascii="Arial" w:hAnsi="Arial" w:cs="Arial"/>
                <w:b/>
              </w:rPr>
              <w:t>next meeting on 9</w:t>
            </w:r>
            <w:r>
              <w:rPr>
                <w:rFonts w:ascii="Arial" w:hAnsi="Arial" w:cs="Arial"/>
                <w:b/>
                <w:vertAlign w:val="superscript"/>
              </w:rPr>
              <w:t>th</w:t>
            </w:r>
            <w:r>
              <w:rPr>
                <w:rFonts w:ascii="Arial" w:hAnsi="Arial" w:cs="Arial"/>
                <w:b/>
              </w:rPr>
              <w:t xml:space="preserve"> July</w:t>
            </w:r>
            <w:r>
              <w:rPr>
                <w:rFonts w:ascii="Arial" w:hAnsi="Arial" w:cs="Arial"/>
              </w:rPr>
              <w:t xml:space="preserve"> will be held at KMH at 7.30 p.m.</w:t>
            </w:r>
          </w:p>
          <w:p w14:paraId="7318924D">
            <w:pPr>
              <w:spacing w:after="0" w:line="240" w:lineRule="auto"/>
              <w:rPr>
                <w:rFonts w:ascii="Arial" w:hAnsi="Arial" w:cs="Arial"/>
                <w:b/>
              </w:rPr>
            </w:pPr>
            <w:r>
              <w:rPr>
                <w:rFonts w:ascii="Arial" w:hAnsi="Arial" w:cs="Arial"/>
              </w:rPr>
              <w:t xml:space="preserve">The informal garden meeting on </w:t>
            </w:r>
            <w:r>
              <w:rPr>
                <w:rFonts w:ascii="Arial" w:hAnsi="Arial" w:cs="Arial"/>
                <w:b/>
              </w:rPr>
              <w:t>Tuesday 13</w:t>
            </w:r>
            <w:r>
              <w:rPr>
                <w:rFonts w:ascii="Arial" w:hAnsi="Arial" w:cs="Arial"/>
                <w:b/>
                <w:vertAlign w:val="superscript"/>
              </w:rPr>
              <w:t>th</w:t>
            </w:r>
            <w:r>
              <w:rPr>
                <w:rFonts w:ascii="Arial" w:hAnsi="Arial" w:cs="Arial"/>
                <w:b/>
              </w:rPr>
              <w:t xml:space="preserve"> August will be held at 161 Hayes Lane</w:t>
            </w:r>
          </w:p>
        </w:tc>
        <w:tc>
          <w:tcPr>
            <w:tcW w:w="1196" w:type="dxa"/>
          </w:tcPr>
          <w:p w14:paraId="65863A21">
            <w:pPr>
              <w:spacing w:after="0" w:line="240" w:lineRule="auto"/>
              <w:rPr>
                <w:rFonts w:ascii="Arial" w:hAnsi="Arial" w:cs="Arial"/>
                <w:b/>
              </w:rPr>
            </w:pPr>
          </w:p>
          <w:p w14:paraId="1488CFAC">
            <w:pPr>
              <w:spacing w:after="0" w:line="240" w:lineRule="auto"/>
              <w:rPr>
                <w:rFonts w:ascii="Arial" w:hAnsi="Arial" w:cs="Arial"/>
                <w:b/>
              </w:rPr>
            </w:pPr>
          </w:p>
          <w:p w14:paraId="1B04BF81">
            <w:pPr>
              <w:spacing w:after="0" w:line="240" w:lineRule="auto"/>
              <w:rPr>
                <w:rFonts w:ascii="Arial" w:hAnsi="Arial" w:cs="Arial"/>
                <w:b/>
              </w:rPr>
            </w:pPr>
            <w:r>
              <w:rPr>
                <w:rFonts w:ascii="Arial" w:hAnsi="Arial" w:cs="Arial"/>
                <w:b/>
              </w:rPr>
              <w:t>ALL</w:t>
            </w:r>
          </w:p>
        </w:tc>
      </w:tr>
    </w:tbl>
    <w:p w14:paraId="1062AA5C">
      <w:pPr>
        <w:spacing w:after="0" w:line="240" w:lineRule="auto"/>
        <w:rPr>
          <w:rFonts w:ascii="Arial" w:hAnsi="Arial" w:cs="Arial"/>
          <w:b/>
        </w:rPr>
      </w:pPr>
    </w:p>
    <w:p w14:paraId="2E2DC7C1">
      <w:pPr>
        <w:spacing w:after="0" w:line="240" w:lineRule="auto"/>
        <w:rPr>
          <w:rFonts w:ascii="Arial" w:hAnsi="Arial" w:cs="Arial"/>
          <w:b/>
        </w:rPr>
      </w:pPr>
    </w:p>
    <w:p w14:paraId="5E3014DB">
      <w:pPr>
        <w:spacing w:after="0" w:line="240" w:lineRule="auto"/>
        <w:rPr>
          <w:rFonts w:ascii="Arial" w:hAnsi="Arial" w:cs="Arial"/>
          <w:b/>
        </w:rPr>
      </w:pPr>
      <w:r>
        <w:rPr>
          <w:rFonts w:ascii="Arial" w:hAnsi="Arial" w:cs="Arial"/>
          <w:b/>
        </w:rPr>
        <w:t>Chairman……………………………….</w:t>
      </w:r>
      <w:r>
        <w:rPr>
          <w:rFonts w:ascii="Arial" w:hAnsi="Arial" w:cs="Arial"/>
          <w:b/>
        </w:rPr>
        <w:tab/>
      </w:r>
      <w:r>
        <w:rPr>
          <w:rFonts w:ascii="Arial" w:hAnsi="Arial" w:cs="Arial"/>
          <w:b/>
        </w:rPr>
        <w:t>Dated………………………………</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6F"/>
    <w:rsid w:val="002006A6"/>
    <w:rsid w:val="00227C2E"/>
    <w:rsid w:val="003F5025"/>
    <w:rsid w:val="004E05C2"/>
    <w:rsid w:val="00506CC7"/>
    <w:rsid w:val="005D5795"/>
    <w:rsid w:val="006023FB"/>
    <w:rsid w:val="006926D1"/>
    <w:rsid w:val="006B2EF7"/>
    <w:rsid w:val="007A61B3"/>
    <w:rsid w:val="00866B44"/>
    <w:rsid w:val="009039F7"/>
    <w:rsid w:val="009857D7"/>
    <w:rsid w:val="00990BE2"/>
    <w:rsid w:val="00A36A09"/>
    <w:rsid w:val="00BA2224"/>
    <w:rsid w:val="00BA4B65"/>
    <w:rsid w:val="00BB644C"/>
    <w:rsid w:val="00C23F6F"/>
    <w:rsid w:val="00D6295D"/>
    <w:rsid w:val="00E23ACF"/>
    <w:rsid w:val="00E5336F"/>
    <w:rsid w:val="00F5117C"/>
    <w:rsid w:val="00F74CDD"/>
    <w:rsid w:val="407308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086B-2A7C-43C2-9427-0DCA51F9E8C1}">
  <ds:schemaRefs/>
</ds:datastoreItem>
</file>

<file path=docProps/app.xml><?xml version="1.0" encoding="utf-8"?>
<Properties xmlns="http://schemas.openxmlformats.org/officeDocument/2006/extended-properties" xmlns:vt="http://schemas.openxmlformats.org/officeDocument/2006/docPropsVTypes">
  <Template>Normal</Template>
  <Pages>3</Pages>
  <Words>1185</Words>
  <Characters>6758</Characters>
  <Lines>56</Lines>
  <Paragraphs>15</Paragraphs>
  <TotalTime>1</TotalTime>
  <ScaleCrop>false</ScaleCrop>
  <LinksUpToDate>false</LinksUpToDate>
  <CharactersWithSpaces>7928</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2024-06-20T08:25:00Z</dcterms:created>
  <dc:creator>Linda Richman</dc:creator>
  <cp:lastModifiedBy>Paul Keating</cp:lastModifiedBy>
  <dcterms:modified xsi:type="dcterms:W3CDTF">2024-10-02T12:22:17Z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47E710B4120345B7AFB70EECE1D418FF_13</vt:lpwstr>
  </property>
</Properties>
</file>